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0C" w:rsidRPr="00794B37" w:rsidRDefault="004D440C" w:rsidP="004A7E92">
      <w:pPr>
        <w:jc w:val="left"/>
        <w:rPr>
          <w:rFonts w:ascii="华光简小标宋" w:eastAsia="华光简小标宋" w:hAnsi="宋体" w:cs="Times New Roman"/>
          <w:color w:val="000000"/>
        </w:rPr>
      </w:pPr>
      <w:r w:rsidRPr="00794B37">
        <w:rPr>
          <w:rFonts w:ascii="华光简小标宋" w:eastAsia="华光简小标宋" w:hAnsi="宋体" w:cs="华光简小标宋" w:hint="eastAsia"/>
          <w:color w:val="000000"/>
        </w:rPr>
        <w:t>附件</w:t>
      </w:r>
      <w:r w:rsidRPr="00794B37">
        <w:rPr>
          <w:rFonts w:ascii="华光简小标宋" w:eastAsia="华光简小标宋" w:hAnsi="宋体" w:cs="华光简小标宋"/>
          <w:color w:val="000000"/>
        </w:rPr>
        <w:t>2</w:t>
      </w:r>
      <w:r w:rsidRPr="00794B37">
        <w:rPr>
          <w:rFonts w:ascii="华光简小标宋" w:eastAsia="华光简小标宋" w:hAnsi="宋体" w:cs="华光简小标宋" w:hint="eastAsia"/>
          <w:color w:val="000000"/>
        </w:rPr>
        <w:t>：</w:t>
      </w:r>
      <w:bookmarkStart w:id="0" w:name="_GoBack"/>
      <w:bookmarkEnd w:id="0"/>
    </w:p>
    <w:p w:rsidR="004D440C" w:rsidRPr="00794B37" w:rsidRDefault="00D90FEA">
      <w:pPr>
        <w:jc w:val="center"/>
        <w:rPr>
          <w:rFonts w:ascii="华光简小标宋" w:eastAsia="华光简小标宋" w:hAnsi="宋体" w:cs="Times New Roman"/>
          <w:color w:val="000000"/>
          <w:sz w:val="44"/>
          <w:szCs w:val="44"/>
        </w:rPr>
      </w:pPr>
      <w:r w:rsidRPr="00D90F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55pt;margin-top:-109.2pt;width:99pt;height:46.8pt;z-index:1" filled="f" stroked="f">
            <v:textbox>
              <w:txbxContent>
                <w:p w:rsidR="004D440C" w:rsidRDefault="004D440C">
                  <w:pPr>
                    <w:rPr>
                      <w:rFonts w:ascii="黑体" w:eastAsia="黑体" w:cs="Times New Roman"/>
                    </w:rPr>
                  </w:pPr>
                </w:p>
              </w:txbxContent>
            </v:textbox>
          </v:shape>
        </w:pict>
      </w:r>
      <w:r w:rsidR="004D440C" w:rsidRPr="00794B37">
        <w:rPr>
          <w:rFonts w:ascii="华光简小标宋" w:eastAsia="华光简小标宋" w:hAnsi="宋体" w:cs="华光简小标宋"/>
          <w:color w:val="000000"/>
          <w:sz w:val="44"/>
          <w:szCs w:val="44"/>
        </w:rPr>
        <w:t xml:space="preserve"> </w:t>
      </w:r>
      <w:r w:rsidR="004D440C" w:rsidRPr="00794B37">
        <w:rPr>
          <w:rFonts w:ascii="华光简小标宋" w:eastAsia="华光简小标宋" w:hAnsi="宋体" w:cs="华光简小标宋"/>
          <w:color w:val="000000"/>
          <w:sz w:val="44"/>
          <w:szCs w:val="44"/>
          <w:u w:val="single"/>
        </w:rPr>
        <w:t xml:space="preserve">      </w:t>
      </w:r>
      <w:r w:rsidR="004D440C" w:rsidRPr="00794B37">
        <w:rPr>
          <w:rFonts w:ascii="华光简小标宋" w:eastAsia="华光简小标宋" w:hAnsi="宋体" w:cs="华光简小标宋" w:hint="eastAsia"/>
          <w:color w:val="000000"/>
          <w:sz w:val="44"/>
          <w:szCs w:val="44"/>
        </w:rPr>
        <w:t>区病媒生物防制服务质量考核评分标准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5670"/>
        <w:gridCol w:w="850"/>
        <w:gridCol w:w="4962"/>
        <w:gridCol w:w="708"/>
        <w:gridCol w:w="993"/>
      </w:tblGrid>
      <w:tr w:rsidR="004D440C">
        <w:trPr>
          <w:trHeight w:val="863"/>
        </w:trPr>
        <w:tc>
          <w:tcPr>
            <w:tcW w:w="1526" w:type="dxa"/>
            <w:vAlign w:val="center"/>
          </w:tcPr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考评项目</w:t>
            </w:r>
          </w:p>
        </w:tc>
        <w:tc>
          <w:tcPr>
            <w:tcW w:w="5670" w:type="dxa"/>
            <w:vAlign w:val="center"/>
          </w:tcPr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考评内容</w:t>
            </w:r>
          </w:p>
        </w:tc>
        <w:tc>
          <w:tcPr>
            <w:tcW w:w="850" w:type="dxa"/>
            <w:vAlign w:val="center"/>
          </w:tcPr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分值</w:t>
            </w:r>
          </w:p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（分）</w:t>
            </w:r>
          </w:p>
        </w:tc>
        <w:tc>
          <w:tcPr>
            <w:tcW w:w="4962" w:type="dxa"/>
            <w:vAlign w:val="center"/>
          </w:tcPr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708" w:type="dxa"/>
            <w:vAlign w:val="center"/>
          </w:tcPr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993" w:type="dxa"/>
            <w:vAlign w:val="center"/>
          </w:tcPr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4D440C">
        <w:trPr>
          <w:trHeight w:val="762"/>
        </w:trPr>
        <w:tc>
          <w:tcPr>
            <w:tcW w:w="1526" w:type="dxa"/>
            <w:vMerge w:val="restart"/>
          </w:tcPr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一、</w:t>
            </w:r>
          </w:p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组织管理（</w:t>
            </w:r>
            <w:r w:rsidRPr="008C738F">
              <w:rPr>
                <w:b/>
                <w:bCs/>
                <w:sz w:val="24"/>
                <w:szCs w:val="24"/>
              </w:rPr>
              <w:t>10</w:t>
            </w:r>
            <w:r w:rsidRPr="008C738F"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670" w:type="dxa"/>
            <w:vAlign w:val="center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安全生产、作业标准或规范、药物使用标准、药械储存（仓库）管理、药物进出登记等规章制度健全并落实。（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制度不健全，扣</w:t>
            </w:r>
            <w:r w:rsidRPr="008C738F">
              <w:rPr>
                <w:rFonts w:hAnsi="宋体"/>
                <w:sz w:val="24"/>
                <w:szCs w:val="24"/>
              </w:rPr>
              <w:t>0.5</w:t>
            </w:r>
            <w:r w:rsidRPr="008C738F">
              <w:rPr>
                <w:rFonts w:hAnsi="宋体" w:hint="eastAsia"/>
                <w:sz w:val="24"/>
                <w:szCs w:val="24"/>
              </w:rPr>
              <w:t>分；制度不落实，扣</w:t>
            </w:r>
            <w:r w:rsidRPr="008C738F">
              <w:rPr>
                <w:rFonts w:hAnsi="宋体"/>
                <w:sz w:val="24"/>
                <w:szCs w:val="24"/>
              </w:rPr>
              <w:t>0.5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rPr>
          <w:trHeight w:val="598"/>
        </w:trPr>
        <w:tc>
          <w:tcPr>
            <w:tcW w:w="1526" w:type="dxa"/>
            <w:vMerge/>
          </w:tcPr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4D440C" w:rsidRPr="008C738F" w:rsidRDefault="004D440C" w:rsidP="00B167FF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kern w:val="0"/>
                <w:sz w:val="24"/>
                <w:szCs w:val="24"/>
              </w:rPr>
              <w:t>经市、区级培训取得上岗证的病媒生物消杀员不少于</w:t>
            </w:r>
            <w:r w:rsidRPr="008C738F">
              <w:rPr>
                <w:rFonts w:hAnsi="宋体"/>
                <w:kern w:val="0"/>
                <w:sz w:val="24"/>
                <w:szCs w:val="24"/>
              </w:rPr>
              <w:t>10</w:t>
            </w:r>
            <w:r w:rsidRPr="008C738F">
              <w:rPr>
                <w:rFonts w:hAnsi="宋体" w:hint="eastAsia"/>
                <w:kern w:val="0"/>
                <w:sz w:val="24"/>
                <w:szCs w:val="24"/>
              </w:rPr>
              <w:t>名，防治工中级或以上级别的不少于</w:t>
            </w:r>
            <w:r w:rsidRPr="008C738F">
              <w:rPr>
                <w:rFonts w:hAnsi="宋体"/>
                <w:kern w:val="0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kern w:val="0"/>
                <w:sz w:val="24"/>
                <w:szCs w:val="24"/>
              </w:rPr>
              <w:t>名，并配有专（兼）职质量监督员。（</w:t>
            </w:r>
            <w:r w:rsidRPr="008C738F">
              <w:rPr>
                <w:rFonts w:hAnsi="宋体"/>
                <w:kern w:val="0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相关人员每少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名扣</w:t>
            </w:r>
            <w:r w:rsidRPr="008C738F">
              <w:rPr>
                <w:rFonts w:hAnsi="宋体"/>
                <w:sz w:val="24"/>
                <w:szCs w:val="24"/>
              </w:rPr>
              <w:t>0.5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rPr>
          <w:trHeight w:val="597"/>
        </w:trPr>
        <w:tc>
          <w:tcPr>
            <w:tcW w:w="1526" w:type="dxa"/>
            <w:vMerge/>
          </w:tcPr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施药员</w:t>
            </w:r>
            <w:r w:rsidRPr="008C738F">
              <w:rPr>
                <w:rFonts w:hAnsi="宋体"/>
                <w:sz w:val="24"/>
                <w:szCs w:val="24"/>
              </w:rPr>
              <w:t>100%</w:t>
            </w:r>
            <w:r w:rsidRPr="008C738F">
              <w:rPr>
                <w:rFonts w:hAnsi="宋体" w:hint="eastAsia"/>
                <w:sz w:val="24"/>
                <w:szCs w:val="24"/>
              </w:rPr>
              <w:t>持证上岗。（</w:t>
            </w:r>
            <w:r w:rsidRPr="008C738F">
              <w:rPr>
                <w:rFonts w:hAnsi="宋体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施药员无证上岗每名扣</w:t>
            </w:r>
            <w:r w:rsidRPr="008C738F">
              <w:rPr>
                <w:rFonts w:hAnsi="宋体"/>
                <w:sz w:val="24"/>
                <w:szCs w:val="24"/>
              </w:rPr>
              <w:t>0.5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670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服务区域内有药械专用仓库和专（兼）职仓库管理员。（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D440C" w:rsidRPr="008C738F" w:rsidRDefault="004D440C" w:rsidP="00B167FF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无专用仓库，扣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分；无专（兼）职仓库管理员，扣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670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建立应急队伍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D440C" w:rsidRPr="008C738F" w:rsidRDefault="004D440C" w:rsidP="00B167FF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无建立应急队伍的，扣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分；应急队伍人数不够</w:t>
            </w:r>
            <w:r w:rsidRPr="008C738F">
              <w:rPr>
                <w:rFonts w:hAnsi="宋体"/>
                <w:sz w:val="24"/>
                <w:szCs w:val="24"/>
              </w:rPr>
              <w:t>10</w:t>
            </w:r>
            <w:r w:rsidRPr="008C738F">
              <w:rPr>
                <w:rFonts w:hAnsi="宋体" w:hint="eastAsia"/>
                <w:sz w:val="24"/>
                <w:szCs w:val="24"/>
              </w:rPr>
              <w:t>人的，扣</w:t>
            </w:r>
            <w:r w:rsidRPr="008C738F">
              <w:rPr>
                <w:rFonts w:hAnsi="宋体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sz w:val="24"/>
                <w:szCs w:val="24"/>
              </w:rPr>
              <w:t>分；应急车辆不够</w:t>
            </w:r>
            <w:r w:rsidRPr="008C738F">
              <w:rPr>
                <w:rFonts w:hAnsi="宋体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sz w:val="24"/>
                <w:szCs w:val="24"/>
              </w:rPr>
              <w:t>辆的，扣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c>
          <w:tcPr>
            <w:tcW w:w="1526" w:type="dxa"/>
            <w:vMerge w:val="restart"/>
          </w:tcPr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二、</w:t>
            </w:r>
          </w:p>
          <w:p w:rsidR="004D440C" w:rsidRPr="008C738F" w:rsidRDefault="004D440C" w:rsidP="008C738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药械使用（</w:t>
            </w:r>
            <w:r w:rsidRPr="008C738F">
              <w:rPr>
                <w:b/>
                <w:bCs/>
                <w:sz w:val="24"/>
                <w:szCs w:val="24"/>
              </w:rPr>
              <w:t>10</w:t>
            </w:r>
            <w:r w:rsidRPr="008C738F"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440C" w:rsidRPr="008C738F" w:rsidRDefault="004D440C" w:rsidP="00C014A9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严格执行国家、省、市政府有关除虫灭鼠药物使用的规定，做好药物进出登记，建立健全药物台账。（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D440C" w:rsidRPr="008C738F" w:rsidRDefault="004D440C" w:rsidP="00C014A9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使用过期药物，每种扣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分；未建立药物台账，扣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分；无药物进出登记，扣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440C" w:rsidRPr="008C738F" w:rsidRDefault="004D440C" w:rsidP="00C014A9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肩挂式手压喷雾器人手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台，背负式机动喷雾器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台，超低容量喷雾器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台以上，有条件可加配烟雾机等不同性能的器械。（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D440C" w:rsidRPr="008C738F" w:rsidRDefault="004D440C" w:rsidP="00C014A9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少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台手压喷雾器扣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分；无机动喷雾器，扣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分；无超低容量喷雾器，扣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440C" w:rsidRPr="008C738F" w:rsidRDefault="004D440C" w:rsidP="00C014A9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无人畜重大安全事故发生，无违规使用药物。（</w:t>
            </w:r>
            <w:r w:rsidRPr="008C738F">
              <w:rPr>
                <w:rFonts w:hAnsi="宋体"/>
                <w:sz w:val="24"/>
                <w:szCs w:val="24"/>
              </w:rPr>
              <w:t>4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D440C" w:rsidRPr="008C738F" w:rsidRDefault="004D440C" w:rsidP="00C014A9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每例安全事故（轻微事故）扣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分；发生重大安全事故（有人员死亡，或情况严重的）、违</w:t>
            </w:r>
            <w:r w:rsidRPr="008C738F">
              <w:rPr>
                <w:rFonts w:hAnsi="宋体" w:hint="eastAsia"/>
                <w:sz w:val="24"/>
                <w:szCs w:val="24"/>
              </w:rPr>
              <w:lastRenderedPageBreak/>
              <w:t>规使用药物的扣</w:t>
            </w:r>
            <w:r w:rsidRPr="008C738F">
              <w:rPr>
                <w:rFonts w:hAnsi="宋体"/>
                <w:sz w:val="24"/>
                <w:szCs w:val="24"/>
              </w:rPr>
              <w:t>4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c>
          <w:tcPr>
            <w:tcW w:w="1526" w:type="dxa"/>
            <w:vMerge w:val="restart"/>
          </w:tcPr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三、现场操作（</w:t>
            </w:r>
            <w:r w:rsidRPr="008C738F">
              <w:rPr>
                <w:b/>
                <w:bCs/>
                <w:sz w:val="24"/>
                <w:szCs w:val="24"/>
              </w:rPr>
              <w:t>20</w:t>
            </w:r>
            <w:r w:rsidRPr="008C738F"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670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执行防治工作步骤：（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）现场调查；（</w:t>
            </w:r>
            <w:r w:rsidRPr="008C738F">
              <w:rPr>
                <w:rFonts w:hAnsi="宋体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sz w:val="24"/>
                <w:szCs w:val="24"/>
              </w:rPr>
              <w:t>）制定工作方案；（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）实施现场处理。（</w:t>
            </w:r>
            <w:r w:rsidRPr="008C738F">
              <w:rPr>
                <w:rFonts w:hAnsi="宋体"/>
                <w:sz w:val="24"/>
                <w:szCs w:val="24"/>
              </w:rPr>
              <w:t>6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无现场调查，扣</w:t>
            </w:r>
            <w:r w:rsidRPr="008C738F">
              <w:rPr>
                <w:rFonts w:hAnsi="宋体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sz w:val="24"/>
                <w:szCs w:val="24"/>
              </w:rPr>
              <w:t>分；未制定工作方案，扣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分；未实施现场处理，扣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落实防治工作制度：（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）设立服务工作卡，建立台账；（</w:t>
            </w:r>
            <w:r w:rsidRPr="008C738F">
              <w:rPr>
                <w:rFonts w:hAnsi="宋体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sz w:val="24"/>
                <w:szCs w:val="24"/>
              </w:rPr>
              <w:t>）现场工作时严格按工作和技术规程操作；（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）做好查遗补漏和现场清理工作；（</w:t>
            </w:r>
            <w:r w:rsidRPr="008C738F">
              <w:rPr>
                <w:rFonts w:hAnsi="宋体"/>
                <w:sz w:val="24"/>
                <w:szCs w:val="24"/>
              </w:rPr>
              <w:t>4</w:t>
            </w:r>
            <w:r w:rsidRPr="008C738F">
              <w:rPr>
                <w:rFonts w:hAnsi="宋体" w:hint="eastAsia"/>
                <w:sz w:val="24"/>
                <w:szCs w:val="24"/>
              </w:rPr>
              <w:t>）做好监督检查工作。（</w:t>
            </w:r>
            <w:r w:rsidRPr="008C738F">
              <w:rPr>
                <w:rFonts w:hAnsi="宋体"/>
                <w:sz w:val="24"/>
                <w:szCs w:val="24"/>
              </w:rPr>
              <w:t>8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缺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项扣</w:t>
            </w:r>
            <w:r w:rsidRPr="008C738F">
              <w:rPr>
                <w:rFonts w:hAnsi="宋体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做好防治安全工作。</w:t>
            </w:r>
          </w:p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（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）熟悉现场工作情况，明确工作安全要求，做好安全防护工作。</w:t>
            </w:r>
          </w:p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（</w:t>
            </w:r>
            <w:r w:rsidRPr="008C738F">
              <w:rPr>
                <w:rFonts w:hAnsi="宋体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sz w:val="24"/>
                <w:szCs w:val="24"/>
              </w:rPr>
              <w:t>）使用灭鼠及其他有害药物时设立施（投）药警告标志。</w:t>
            </w:r>
          </w:p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（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）对易被污染食物、用品、衣物等事先做好防护工作。</w:t>
            </w:r>
          </w:p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（</w:t>
            </w:r>
            <w:r w:rsidRPr="008C738F">
              <w:rPr>
                <w:rFonts w:hAnsi="宋体"/>
                <w:sz w:val="24"/>
                <w:szCs w:val="24"/>
              </w:rPr>
              <w:t>4</w:t>
            </w:r>
            <w:r w:rsidRPr="008C738F">
              <w:rPr>
                <w:rFonts w:hAnsi="宋体" w:hint="eastAsia"/>
                <w:sz w:val="24"/>
                <w:szCs w:val="24"/>
              </w:rPr>
              <w:t>）施工期间，工作人员必须穿着工作服，佩带工作证，戴手套和防毒面具（或口罩）。</w:t>
            </w:r>
          </w:p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（</w:t>
            </w:r>
            <w:r w:rsidRPr="008C738F">
              <w:rPr>
                <w:rFonts w:hAnsi="宋体"/>
                <w:sz w:val="24"/>
                <w:szCs w:val="24"/>
              </w:rPr>
              <w:t>5</w:t>
            </w:r>
            <w:r w:rsidRPr="008C738F">
              <w:rPr>
                <w:rFonts w:hAnsi="宋体" w:hint="eastAsia"/>
                <w:sz w:val="24"/>
                <w:szCs w:val="24"/>
              </w:rPr>
              <w:t>）施药期间严禁吸烟、饮水和用餐，确实需要饮水时必须先洗手。工作结束后要及时清洁去毒。</w:t>
            </w:r>
          </w:p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（</w:t>
            </w:r>
            <w:r w:rsidRPr="008C738F">
              <w:rPr>
                <w:rFonts w:hAnsi="宋体"/>
                <w:sz w:val="24"/>
                <w:szCs w:val="24"/>
              </w:rPr>
              <w:t>6</w:t>
            </w:r>
            <w:r w:rsidRPr="008C738F">
              <w:rPr>
                <w:rFonts w:hAnsi="宋体" w:hint="eastAsia"/>
                <w:sz w:val="24"/>
                <w:szCs w:val="24"/>
              </w:rPr>
              <w:t>）妥善保管药物。（</w:t>
            </w:r>
            <w:r w:rsidRPr="008C738F">
              <w:rPr>
                <w:rFonts w:hAnsi="宋体"/>
                <w:sz w:val="24"/>
                <w:szCs w:val="24"/>
              </w:rPr>
              <w:t>6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缺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项扣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</w:tr>
      <w:tr w:rsidR="004D440C">
        <w:tc>
          <w:tcPr>
            <w:tcW w:w="1526" w:type="dxa"/>
            <w:vMerge w:val="restart"/>
          </w:tcPr>
          <w:p w:rsidR="004D440C" w:rsidRPr="008C738F" w:rsidRDefault="004D440C" w:rsidP="002D1BD0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t>四、密度控制（</w:t>
            </w:r>
            <w:r w:rsidRPr="008C738F">
              <w:rPr>
                <w:b/>
                <w:bCs/>
                <w:sz w:val="24"/>
                <w:szCs w:val="24"/>
              </w:rPr>
              <w:t>40</w:t>
            </w:r>
            <w:r w:rsidRPr="008C738F">
              <w:rPr>
                <w:rFonts w:hint="eastAsia"/>
                <w:b/>
                <w:bCs/>
                <w:sz w:val="24"/>
                <w:szCs w:val="24"/>
              </w:rPr>
              <w:t>分）</w:t>
            </w:r>
            <w:r w:rsidRPr="008C738F">
              <w:rPr>
                <w:rFonts w:hAnsi="宋体" w:hint="eastAsia"/>
                <w:b/>
                <w:bCs/>
                <w:sz w:val="24"/>
                <w:szCs w:val="24"/>
              </w:rPr>
              <w:t>该项考核内容存在的问题若是由上级部门（包括国家、省、市、区级部门）发现，</w:t>
            </w:r>
            <w:r w:rsidRPr="008C738F">
              <w:rPr>
                <w:rFonts w:hAnsi="宋体" w:hint="eastAsia"/>
                <w:b/>
                <w:bCs/>
                <w:sz w:val="24"/>
                <w:szCs w:val="24"/>
              </w:rPr>
              <w:lastRenderedPageBreak/>
              <w:t>将双倍扣除本项内容分数。</w:t>
            </w:r>
          </w:p>
        </w:tc>
        <w:tc>
          <w:tcPr>
            <w:tcW w:w="5670" w:type="dxa"/>
          </w:tcPr>
          <w:p w:rsidR="004D440C" w:rsidRPr="008C738F" w:rsidRDefault="004D440C" w:rsidP="00693C18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lastRenderedPageBreak/>
              <w:t>鼠密度控制在国家标准之内；没有鼠药裸投现象；未发现活鼠，死鼠及时处理；没有鼠洞、鼠粪、鼠咬痕等鼠迹。（</w:t>
            </w:r>
            <w:r w:rsidRPr="008C738F">
              <w:rPr>
                <w:rFonts w:hAnsi="宋体"/>
                <w:sz w:val="24"/>
                <w:szCs w:val="24"/>
              </w:rPr>
              <w:t>10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4D440C" w:rsidRPr="008C738F" w:rsidRDefault="004D440C" w:rsidP="00693C18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发现活鼠每只扣</w:t>
            </w:r>
            <w:r w:rsidRPr="008C738F">
              <w:rPr>
                <w:rFonts w:hAnsi="宋体"/>
                <w:sz w:val="24"/>
                <w:szCs w:val="24"/>
              </w:rPr>
              <w:t>5</w:t>
            </w:r>
            <w:r w:rsidRPr="008C738F">
              <w:rPr>
                <w:rFonts w:hAnsi="宋体" w:hint="eastAsia"/>
                <w:sz w:val="24"/>
                <w:szCs w:val="24"/>
              </w:rPr>
              <w:t>分；发现死鼠未清理、鼠洞、鼠粪、鼠咬痕等鼠迹的每处扣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分；鼠药裸投的，每处扣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440C" w:rsidRPr="008C738F" w:rsidRDefault="004D440C" w:rsidP="00693C18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蚊密度控制在国家标准之内；对可能孳生蚊虫的各类积水进行清理，不能清除的积水投放灭蚊药物；未发现成蚊和阳性孳生地。（</w:t>
            </w:r>
            <w:r w:rsidRPr="008C738F">
              <w:rPr>
                <w:rFonts w:hAnsi="宋体"/>
                <w:sz w:val="24"/>
                <w:szCs w:val="24"/>
              </w:rPr>
              <w:t>10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发现阳性积水的，每处扣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分；发现成蚊每处扣</w:t>
            </w:r>
            <w:r w:rsidRPr="008C738F">
              <w:rPr>
                <w:rFonts w:hAnsi="宋体"/>
                <w:sz w:val="24"/>
                <w:szCs w:val="24"/>
              </w:rPr>
              <w:t>0.5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4D440C" w:rsidRPr="008C738F" w:rsidRDefault="004D440C" w:rsidP="00693C18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蝇密度控制在国家标准之内；清理可能孳生苍蝇的各类孳生地；未发现成蝇和阳性孳生地。（</w:t>
            </w:r>
            <w:r w:rsidRPr="008C738F">
              <w:rPr>
                <w:rFonts w:hAnsi="宋体"/>
                <w:sz w:val="24"/>
                <w:szCs w:val="24"/>
              </w:rPr>
              <w:t>10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发现蝇类阳性孳生地，每处扣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分；视野范围内可见</w:t>
            </w:r>
            <w:r w:rsidRPr="008C738F">
              <w:rPr>
                <w:rFonts w:hAnsi="宋体"/>
                <w:sz w:val="24"/>
                <w:szCs w:val="24"/>
              </w:rPr>
              <w:t>2</w:t>
            </w:r>
            <w:r w:rsidRPr="008C738F">
              <w:rPr>
                <w:rFonts w:hAnsi="宋体" w:hint="eastAsia"/>
                <w:sz w:val="24"/>
                <w:szCs w:val="24"/>
              </w:rPr>
              <w:t>只（含）以上苍蝇，每处扣</w:t>
            </w:r>
            <w:r w:rsidRPr="008C738F">
              <w:rPr>
                <w:rFonts w:hAnsi="宋体"/>
                <w:sz w:val="24"/>
                <w:szCs w:val="24"/>
              </w:rPr>
              <w:t>0.5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670" w:type="dxa"/>
          </w:tcPr>
          <w:p w:rsidR="004D440C" w:rsidRPr="008C738F" w:rsidRDefault="004D440C" w:rsidP="00693C18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蟑螂密度控制在国家标准之内；未发现蟑螂成虫或幼</w:t>
            </w:r>
            <w:r w:rsidRPr="008C738F">
              <w:rPr>
                <w:rFonts w:hAnsi="宋体" w:hint="eastAsia"/>
                <w:sz w:val="24"/>
                <w:szCs w:val="24"/>
              </w:rPr>
              <w:lastRenderedPageBreak/>
              <w:t>虫；未发现卵鞘、蟑螂粪便、蜕皮、空卵鞘壳、蟑尸等蟑迹。（</w:t>
            </w:r>
            <w:r w:rsidRPr="008C738F">
              <w:rPr>
                <w:rFonts w:hAnsi="宋体"/>
                <w:sz w:val="24"/>
                <w:szCs w:val="24"/>
              </w:rPr>
              <w:t>10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发现蟑螂成虫或若虫，每只扣</w:t>
            </w:r>
            <w:r w:rsidRPr="008C738F">
              <w:rPr>
                <w:rFonts w:hAnsi="宋体"/>
                <w:sz w:val="24"/>
                <w:szCs w:val="24"/>
              </w:rPr>
              <w:t>0.5</w:t>
            </w:r>
            <w:r w:rsidRPr="008C738F">
              <w:rPr>
                <w:rFonts w:hAnsi="宋体" w:hint="eastAsia"/>
                <w:sz w:val="24"/>
                <w:szCs w:val="24"/>
              </w:rPr>
              <w:t>分；发现卵</w:t>
            </w:r>
            <w:r w:rsidRPr="008C738F">
              <w:rPr>
                <w:rFonts w:hAnsi="宋体" w:hint="eastAsia"/>
                <w:sz w:val="24"/>
                <w:szCs w:val="24"/>
              </w:rPr>
              <w:lastRenderedPageBreak/>
              <w:t>鞘、蟑螂粪便、</w:t>
            </w:r>
            <w:r w:rsidRPr="008C738F">
              <w:rPr>
                <w:rFonts w:hint="eastAsia"/>
                <w:sz w:val="24"/>
                <w:szCs w:val="24"/>
              </w:rPr>
              <w:t>蜕皮、空卵鞘</w:t>
            </w:r>
            <w:r w:rsidRPr="008C738F">
              <w:rPr>
                <w:rFonts w:hAnsi="宋体" w:hint="eastAsia"/>
                <w:sz w:val="24"/>
                <w:szCs w:val="24"/>
              </w:rPr>
              <w:t>壳、蟑尸等蟑迹，每处扣</w:t>
            </w:r>
            <w:r w:rsidRPr="008C738F">
              <w:rPr>
                <w:rFonts w:hAnsi="宋体"/>
                <w:sz w:val="24"/>
                <w:szCs w:val="24"/>
              </w:rPr>
              <w:t>0.5</w:t>
            </w:r>
            <w:r w:rsidRPr="008C738F">
              <w:rPr>
                <w:rFonts w:hAnsi="宋体" w:hint="eastAsia"/>
                <w:sz w:val="24"/>
                <w:szCs w:val="24"/>
              </w:rPr>
              <w:t>分。以上扣完为止。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 w:rsidR="004D440C">
        <w:tc>
          <w:tcPr>
            <w:tcW w:w="1526" w:type="dxa"/>
            <w:vMerge w:val="restart"/>
          </w:tcPr>
          <w:p w:rsidR="004D440C" w:rsidRPr="008C738F" w:rsidRDefault="004D440C" w:rsidP="005D6AD6">
            <w:pPr>
              <w:rPr>
                <w:rFonts w:cs="Times New Roman"/>
                <w:b/>
                <w:bCs/>
              </w:rPr>
            </w:pPr>
            <w:r w:rsidRPr="008C738F">
              <w:rPr>
                <w:rFonts w:hint="eastAsia"/>
                <w:b/>
                <w:bCs/>
                <w:sz w:val="24"/>
                <w:szCs w:val="24"/>
              </w:rPr>
              <w:lastRenderedPageBreak/>
              <w:t>五、其他（</w:t>
            </w:r>
            <w:r w:rsidRPr="008C738F">
              <w:rPr>
                <w:b/>
                <w:bCs/>
                <w:sz w:val="24"/>
                <w:szCs w:val="24"/>
              </w:rPr>
              <w:t>20</w:t>
            </w:r>
            <w:r w:rsidRPr="008C738F"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5670" w:type="dxa"/>
          </w:tcPr>
          <w:p w:rsidR="004D440C" w:rsidRPr="008C738F" w:rsidRDefault="004D440C" w:rsidP="00067155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负责辖区内病媒生物密度监测和本地调查，每季度第一个月的</w:t>
            </w:r>
            <w:r w:rsidRPr="008C738F">
              <w:rPr>
                <w:rFonts w:hAnsi="宋体"/>
                <w:sz w:val="24"/>
                <w:szCs w:val="24"/>
              </w:rPr>
              <w:t>10</w:t>
            </w:r>
            <w:r w:rsidRPr="008C738F">
              <w:rPr>
                <w:rFonts w:hAnsi="宋体" w:hint="eastAsia"/>
                <w:sz w:val="24"/>
                <w:szCs w:val="24"/>
              </w:rPr>
              <w:t>日前将监测情况书面报告给甲方。（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D440C" w:rsidRPr="008C738F" w:rsidRDefault="004D440C" w:rsidP="00067155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延迟</w:t>
            </w:r>
            <w:r w:rsidRPr="008C738F">
              <w:rPr>
                <w:rFonts w:hAnsi="宋体"/>
                <w:sz w:val="24"/>
                <w:szCs w:val="24"/>
              </w:rPr>
              <w:t>5</w:t>
            </w:r>
            <w:r w:rsidRPr="008C738F">
              <w:rPr>
                <w:rFonts w:hAnsi="宋体" w:hint="eastAsia"/>
                <w:sz w:val="24"/>
                <w:szCs w:val="24"/>
              </w:rPr>
              <w:t>日（含</w:t>
            </w:r>
            <w:r w:rsidRPr="008C738F">
              <w:rPr>
                <w:rFonts w:hAnsi="宋体"/>
                <w:sz w:val="24"/>
                <w:szCs w:val="24"/>
              </w:rPr>
              <w:t>5</w:t>
            </w:r>
            <w:r w:rsidRPr="008C738F">
              <w:rPr>
                <w:rFonts w:hAnsi="宋体" w:hint="eastAsia"/>
                <w:sz w:val="24"/>
                <w:szCs w:val="24"/>
              </w:rPr>
              <w:t>日）报送检测报告的，扣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分；延时超</w:t>
            </w:r>
            <w:r w:rsidRPr="008C738F">
              <w:rPr>
                <w:rFonts w:hAnsi="宋体"/>
                <w:sz w:val="24"/>
                <w:szCs w:val="24"/>
              </w:rPr>
              <w:t>5</w:t>
            </w:r>
            <w:r w:rsidRPr="008C738F">
              <w:rPr>
                <w:rFonts w:hAnsi="宋体" w:hint="eastAsia"/>
                <w:sz w:val="24"/>
                <w:szCs w:val="24"/>
              </w:rPr>
              <w:t>日不报送的，扣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670" w:type="dxa"/>
          </w:tcPr>
          <w:p w:rsidR="004D440C" w:rsidRPr="008C738F" w:rsidRDefault="004D440C" w:rsidP="00067155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无服务质量投诉。（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分）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D440C" w:rsidRPr="008C738F" w:rsidRDefault="004D440C" w:rsidP="00067155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市民投诉、媒体曝光等因乙方原因造成负面影响的，扣</w:t>
            </w:r>
            <w:r w:rsidRPr="008C738F">
              <w:rPr>
                <w:rFonts w:hAnsi="宋体"/>
                <w:sz w:val="24"/>
                <w:szCs w:val="24"/>
              </w:rPr>
              <w:t>3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670" w:type="dxa"/>
          </w:tcPr>
          <w:p w:rsidR="004D440C" w:rsidRPr="008C738F" w:rsidRDefault="004D440C" w:rsidP="007B339A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完成《</w:t>
            </w:r>
            <w:r>
              <w:rPr>
                <w:rFonts w:hAnsi="宋体"/>
                <w:sz w:val="24"/>
                <w:szCs w:val="24"/>
                <w:u w:val="single"/>
              </w:rPr>
              <w:t xml:space="preserve">     </w:t>
            </w:r>
            <w:r w:rsidRPr="008C738F">
              <w:rPr>
                <w:rFonts w:hAnsi="宋体" w:hint="eastAsia"/>
                <w:sz w:val="24"/>
                <w:szCs w:val="24"/>
              </w:rPr>
              <w:t>区病媒生物防制最低作业标准》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未按《</w:t>
            </w:r>
            <w:r>
              <w:rPr>
                <w:rFonts w:hAnsi="宋体"/>
                <w:sz w:val="24"/>
                <w:szCs w:val="24"/>
                <w:u w:val="single"/>
              </w:rPr>
              <w:t xml:space="preserve">      </w:t>
            </w:r>
            <w:r w:rsidRPr="008C738F">
              <w:rPr>
                <w:rFonts w:hAnsi="宋体" w:hint="eastAsia"/>
                <w:sz w:val="24"/>
                <w:szCs w:val="24"/>
              </w:rPr>
              <w:t>区“四害”消杀最低作业标准》实施的，每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次扣</w:t>
            </w:r>
            <w:r w:rsidRPr="008C738F">
              <w:rPr>
                <w:rFonts w:hAnsi="宋体"/>
                <w:sz w:val="24"/>
                <w:szCs w:val="24"/>
              </w:rPr>
              <w:t>5</w:t>
            </w:r>
            <w:r w:rsidRPr="008C738F">
              <w:rPr>
                <w:rFonts w:hAnsi="宋体" w:hint="eastAsia"/>
                <w:sz w:val="24"/>
                <w:szCs w:val="24"/>
              </w:rPr>
              <w:t>分。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</w:tr>
      <w:tr w:rsidR="004D440C">
        <w:tc>
          <w:tcPr>
            <w:tcW w:w="1526" w:type="dxa"/>
            <w:vMerge/>
          </w:tcPr>
          <w:p w:rsidR="004D440C" w:rsidRPr="008C738F" w:rsidRDefault="004D440C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670" w:type="dxa"/>
          </w:tcPr>
          <w:p w:rsidR="004D440C" w:rsidRPr="008C738F" w:rsidRDefault="004D440C" w:rsidP="00B17886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配合完成国家、省、市、区爱卫部门部署的病媒生物防制工作。</w:t>
            </w:r>
          </w:p>
        </w:tc>
        <w:tc>
          <w:tcPr>
            <w:tcW w:w="850" w:type="dxa"/>
          </w:tcPr>
          <w:p w:rsidR="004D440C" w:rsidRPr="008C738F" w:rsidRDefault="004D440C">
            <w:pPr>
              <w:rPr>
                <w:rFonts w:hAnsi="宋体"/>
                <w:sz w:val="24"/>
                <w:szCs w:val="24"/>
              </w:rPr>
            </w:pPr>
            <w:r w:rsidRPr="008C738F">
              <w:rPr>
                <w:rFonts w:hAnsi="宋体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4D440C" w:rsidRPr="008C738F" w:rsidRDefault="004D440C" w:rsidP="00067155">
            <w:pPr>
              <w:rPr>
                <w:rFonts w:hAnsi="宋体" w:cs="Times New Roman"/>
                <w:sz w:val="24"/>
                <w:szCs w:val="24"/>
              </w:rPr>
            </w:pPr>
            <w:r w:rsidRPr="008C738F">
              <w:rPr>
                <w:rFonts w:hAnsi="宋体" w:hint="eastAsia"/>
                <w:sz w:val="24"/>
                <w:szCs w:val="24"/>
              </w:rPr>
              <w:t>未予以配合的，每</w:t>
            </w:r>
            <w:r w:rsidRPr="008C738F">
              <w:rPr>
                <w:rFonts w:hAnsi="宋体"/>
                <w:sz w:val="24"/>
                <w:szCs w:val="24"/>
              </w:rPr>
              <w:t>1</w:t>
            </w:r>
            <w:r w:rsidRPr="008C738F">
              <w:rPr>
                <w:rFonts w:hAnsi="宋体" w:hint="eastAsia"/>
                <w:sz w:val="24"/>
                <w:szCs w:val="24"/>
              </w:rPr>
              <w:t>次扣</w:t>
            </w:r>
            <w:r w:rsidRPr="008C738F">
              <w:rPr>
                <w:rFonts w:hAnsi="宋体"/>
                <w:sz w:val="24"/>
                <w:szCs w:val="24"/>
              </w:rPr>
              <w:t>4</w:t>
            </w:r>
            <w:r w:rsidRPr="008C738F">
              <w:rPr>
                <w:rFonts w:hAnsi="宋体" w:hint="eastAsia"/>
                <w:sz w:val="24"/>
                <w:szCs w:val="24"/>
              </w:rPr>
              <w:t>分</w:t>
            </w:r>
          </w:p>
        </w:tc>
        <w:tc>
          <w:tcPr>
            <w:tcW w:w="708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40C" w:rsidRPr="008C738F" w:rsidRDefault="004D440C">
            <w:pPr>
              <w:rPr>
                <w:rFonts w:hAnsi="宋体" w:cs="Times New Roman"/>
                <w:sz w:val="24"/>
                <w:szCs w:val="24"/>
              </w:rPr>
            </w:pPr>
          </w:p>
        </w:tc>
      </w:tr>
    </w:tbl>
    <w:p w:rsidR="004D440C" w:rsidRDefault="004D440C">
      <w:pPr>
        <w:rPr>
          <w:rFonts w:cs="Times New Roman"/>
          <w:color w:val="000000"/>
        </w:rPr>
      </w:pPr>
    </w:p>
    <w:sectPr w:rsidR="004D440C" w:rsidSect="00794B37">
      <w:pgSz w:w="16838" w:h="11906" w:orient="landscape"/>
      <w:pgMar w:top="109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D6" w:rsidRDefault="00AE1DD6" w:rsidP="006F24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1DD6" w:rsidRDefault="00AE1DD6" w:rsidP="006F24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光简小标宋">
    <w:altName w:val="SimSun-ExtB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D6" w:rsidRDefault="00AE1DD6" w:rsidP="006F24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1DD6" w:rsidRDefault="00AE1DD6" w:rsidP="006F24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11F"/>
    <w:rsid w:val="00007104"/>
    <w:rsid w:val="00013E29"/>
    <w:rsid w:val="000637E7"/>
    <w:rsid w:val="00067155"/>
    <w:rsid w:val="00072E3E"/>
    <w:rsid w:val="00074AC0"/>
    <w:rsid w:val="000823B2"/>
    <w:rsid w:val="00086C94"/>
    <w:rsid w:val="000878C5"/>
    <w:rsid w:val="00087A65"/>
    <w:rsid w:val="000C2B7C"/>
    <w:rsid w:val="001B2DE7"/>
    <w:rsid w:val="00210567"/>
    <w:rsid w:val="00277332"/>
    <w:rsid w:val="00293AE6"/>
    <w:rsid w:val="00294EA6"/>
    <w:rsid w:val="00296DA6"/>
    <w:rsid w:val="002A3002"/>
    <w:rsid w:val="002B0625"/>
    <w:rsid w:val="002D1BD0"/>
    <w:rsid w:val="002D251F"/>
    <w:rsid w:val="002E630F"/>
    <w:rsid w:val="00321C2B"/>
    <w:rsid w:val="00327945"/>
    <w:rsid w:val="00335411"/>
    <w:rsid w:val="003A5DF8"/>
    <w:rsid w:val="003C4E11"/>
    <w:rsid w:val="0041070A"/>
    <w:rsid w:val="00433269"/>
    <w:rsid w:val="00433574"/>
    <w:rsid w:val="00481BA2"/>
    <w:rsid w:val="00494791"/>
    <w:rsid w:val="004A7E92"/>
    <w:rsid w:val="004D440C"/>
    <w:rsid w:val="004E2EA5"/>
    <w:rsid w:val="004E61FE"/>
    <w:rsid w:val="00521EBA"/>
    <w:rsid w:val="005358F1"/>
    <w:rsid w:val="005D6AD6"/>
    <w:rsid w:val="00693C18"/>
    <w:rsid w:val="006D7467"/>
    <w:rsid w:val="006F2465"/>
    <w:rsid w:val="007304FF"/>
    <w:rsid w:val="00760FC6"/>
    <w:rsid w:val="00794B37"/>
    <w:rsid w:val="007B339A"/>
    <w:rsid w:val="0089713B"/>
    <w:rsid w:val="008C738F"/>
    <w:rsid w:val="008E48D8"/>
    <w:rsid w:val="008E5EF3"/>
    <w:rsid w:val="009A1970"/>
    <w:rsid w:val="009B79A2"/>
    <w:rsid w:val="00A03BD7"/>
    <w:rsid w:val="00A40F99"/>
    <w:rsid w:val="00AB26DD"/>
    <w:rsid w:val="00AE1DD6"/>
    <w:rsid w:val="00B167FF"/>
    <w:rsid w:val="00B17886"/>
    <w:rsid w:val="00B40C25"/>
    <w:rsid w:val="00BB51D5"/>
    <w:rsid w:val="00C014A9"/>
    <w:rsid w:val="00C04D6B"/>
    <w:rsid w:val="00C44543"/>
    <w:rsid w:val="00C519AF"/>
    <w:rsid w:val="00C52EC2"/>
    <w:rsid w:val="00C94990"/>
    <w:rsid w:val="00D44145"/>
    <w:rsid w:val="00D571CA"/>
    <w:rsid w:val="00D82D31"/>
    <w:rsid w:val="00D8711F"/>
    <w:rsid w:val="00D90FEA"/>
    <w:rsid w:val="00D916D4"/>
    <w:rsid w:val="00D923E6"/>
    <w:rsid w:val="00DB5804"/>
    <w:rsid w:val="00DB7216"/>
    <w:rsid w:val="00DD44CF"/>
    <w:rsid w:val="00E006D1"/>
    <w:rsid w:val="00E10BE9"/>
    <w:rsid w:val="00E75241"/>
    <w:rsid w:val="00F972FD"/>
    <w:rsid w:val="00FF290C"/>
    <w:rsid w:val="4BAA081D"/>
    <w:rsid w:val="6D3040B7"/>
    <w:rsid w:val="734F0D3E"/>
    <w:rsid w:val="747E59E9"/>
    <w:rsid w:val="77B6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6B"/>
    <w:pPr>
      <w:widowControl w:val="0"/>
      <w:jc w:val="both"/>
    </w:pPr>
    <w:rPr>
      <w:rFonts w:ascii="仿宋_GB2312" w:eastAsia="仿宋_GB2312" w:hAnsi="Times New Roman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04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04D6B"/>
    <w:rPr>
      <w:rFonts w:ascii="仿宋_GB2312" w:eastAsia="仿宋_GB2312" w:hAnsi="Times New Roman" w:cs="仿宋_GB2312"/>
      <w:sz w:val="18"/>
      <w:szCs w:val="18"/>
    </w:rPr>
  </w:style>
  <w:style w:type="paragraph" w:styleId="a4">
    <w:name w:val="header"/>
    <w:basedOn w:val="a"/>
    <w:link w:val="Char0"/>
    <w:uiPriority w:val="99"/>
    <w:rsid w:val="00C04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04D6B"/>
    <w:rPr>
      <w:rFonts w:ascii="仿宋_GB2312" w:eastAsia="仿宋_GB2312" w:hAnsi="Times New Roman" w:cs="仿宋_GB231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C04D6B"/>
    <w:pPr>
      <w:spacing w:before="240" w:after="60"/>
      <w:jc w:val="center"/>
      <w:outlineLvl w:val="0"/>
    </w:pPr>
    <w:rPr>
      <w:rFonts w:ascii="Cambria" w:eastAsia="宋体" w:hAnsi="Cambria" w:cs="Cambria"/>
      <w:b/>
      <w:bCs/>
    </w:rPr>
  </w:style>
  <w:style w:type="character" w:customStyle="1" w:styleId="Char1">
    <w:name w:val="标题 Char"/>
    <w:basedOn w:val="a0"/>
    <w:link w:val="a5"/>
    <w:uiPriority w:val="99"/>
    <w:locked/>
    <w:rsid w:val="00C04D6B"/>
    <w:rPr>
      <w:rFonts w:ascii="Cambria" w:eastAsia="宋体" w:hAnsi="Cambria" w:cs="Cambria"/>
      <w:b/>
      <w:bCs/>
      <w:sz w:val="32"/>
      <w:szCs w:val="32"/>
    </w:rPr>
  </w:style>
  <w:style w:type="table" w:styleId="a6">
    <w:name w:val="Table Grid"/>
    <w:basedOn w:val="a1"/>
    <w:uiPriority w:val="99"/>
    <w:rsid w:val="00C04D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Administrator</cp:lastModifiedBy>
  <cp:revision>6</cp:revision>
  <cp:lastPrinted>2016-07-29T03:50:00Z</cp:lastPrinted>
  <dcterms:created xsi:type="dcterms:W3CDTF">2018-10-24T12:02:00Z</dcterms:created>
  <dcterms:modified xsi:type="dcterms:W3CDTF">2019-07-16T07:12:00Z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